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93"/>
      </w:tblGrid>
      <w:tr w:rsidR="00CC027D" w:rsidTr="00CC027D">
        <w:tc>
          <w:tcPr>
            <w:tcW w:w="4998" w:type="dxa"/>
            <w:hideMark/>
          </w:tcPr>
          <w:p w:rsidR="00CC027D" w:rsidRDefault="00CC0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СХВАЛЕНО</w:t>
            </w:r>
          </w:p>
          <w:p w:rsidR="00CC027D" w:rsidRDefault="00CC0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</w:p>
          <w:p w:rsidR="00CC027D" w:rsidRDefault="00CC0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  <w:p w:rsidR="00CC027D" w:rsidRDefault="00CC0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Вихрівської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гімназії</w:t>
            </w:r>
            <w:proofErr w:type="spellEnd"/>
          </w:p>
          <w:p w:rsidR="00CC027D" w:rsidRDefault="00CC027D" w:rsidP="00CC02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 № ____</w:t>
            </w:r>
          </w:p>
        </w:tc>
        <w:tc>
          <w:tcPr>
            <w:tcW w:w="4998" w:type="dxa"/>
            <w:hideMark/>
          </w:tcPr>
          <w:p w:rsidR="00CC027D" w:rsidRDefault="00CC027D" w:rsidP="0085042C">
            <w:pPr>
              <w:widowControl w:val="0"/>
              <w:autoSpaceDE w:val="0"/>
              <w:autoSpaceDN w:val="0"/>
              <w:adjustRightInd w:val="0"/>
              <w:ind w:left="8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CC027D" w:rsidRDefault="00CC027D" w:rsidP="0085042C">
            <w:pPr>
              <w:widowControl w:val="0"/>
              <w:autoSpaceDE w:val="0"/>
              <w:autoSpaceDN w:val="0"/>
              <w:adjustRightInd w:val="0"/>
              <w:ind w:left="826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ішенням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шістдесят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сьомої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Дунаєвецької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ІІІ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17.08.2023 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№6-67/2023</w:t>
            </w:r>
            <w:bookmarkStart w:id="0" w:name="_GoBack"/>
            <w:bookmarkEnd w:id="0"/>
          </w:p>
        </w:tc>
      </w:tr>
    </w:tbl>
    <w:p w:rsidR="004E3E46" w:rsidRPr="004E3E46" w:rsidRDefault="004E3E46" w:rsidP="004E3E46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E4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</w:t>
      </w:r>
    </w:p>
    <w:p w:rsidR="004E3E46" w:rsidRPr="004E3E46" w:rsidRDefault="004E3E46" w:rsidP="004E3E46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Стратегія розвитку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56"/>
          <w:szCs w:val="56"/>
          <w:lang w:val="uk-UA"/>
        </w:rPr>
        <w:t>Великопобіянської</w:t>
      </w:r>
      <w:proofErr w:type="spellEnd"/>
      <w:r>
        <w:rPr>
          <w:rFonts w:ascii="Times New Roman" w:eastAsia="Calibri" w:hAnsi="Times New Roman" w:cs="Times New Roman"/>
          <w:b/>
          <w:sz w:val="56"/>
          <w:szCs w:val="56"/>
          <w:lang w:val="uk-UA"/>
        </w:rPr>
        <w:t xml:space="preserve"> </w:t>
      </w:r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гімназії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Дунаєвецької міської ради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 w:rsidRPr="004E3E46">
        <w:rPr>
          <w:rFonts w:ascii="Times New Roman" w:eastAsia="Calibri" w:hAnsi="Times New Roman" w:cs="Times New Roman"/>
          <w:b/>
          <w:sz w:val="56"/>
          <w:szCs w:val="56"/>
          <w:lang w:val="uk-UA"/>
        </w:rPr>
        <w:t>Хмельницької області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>
        <w:rPr>
          <w:rFonts w:ascii="Times New Roman" w:eastAsia="Calibri" w:hAnsi="Times New Roman" w:cs="Times New Roman"/>
          <w:b/>
          <w:sz w:val="44"/>
          <w:lang w:val="uk-UA"/>
        </w:rPr>
        <w:t>н</w:t>
      </w:r>
      <w:r w:rsidRPr="004E3E46">
        <w:rPr>
          <w:rFonts w:ascii="Times New Roman" w:eastAsia="Calibri" w:hAnsi="Times New Roman" w:cs="Times New Roman"/>
          <w:b/>
          <w:sz w:val="44"/>
          <w:lang w:val="uk-UA"/>
        </w:rPr>
        <w:t>а</w:t>
      </w:r>
      <w:r w:rsidR="007B09CE">
        <w:rPr>
          <w:rFonts w:ascii="Times New Roman" w:eastAsia="Calibri" w:hAnsi="Times New Roman" w:cs="Times New Roman"/>
          <w:b/>
          <w:sz w:val="44"/>
          <w:lang w:val="uk-UA"/>
        </w:rPr>
        <w:t xml:space="preserve"> 2023-2028</w:t>
      </w:r>
      <w:r>
        <w:rPr>
          <w:rFonts w:ascii="Times New Roman" w:eastAsia="Calibri" w:hAnsi="Times New Roman" w:cs="Times New Roman"/>
          <w:b/>
          <w:sz w:val="44"/>
          <w:lang w:val="uk-UA"/>
        </w:rPr>
        <w:t xml:space="preserve"> роки</w:t>
      </w:r>
    </w:p>
    <w:p w:rsidR="004E3E46" w:rsidRPr="004E3E46" w:rsidRDefault="004E3E46" w:rsidP="004E3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44"/>
          <w:lang w:val="uk-UA"/>
        </w:rPr>
      </w:pPr>
    </w:p>
    <w:p w:rsidR="004E3E46" w:rsidRPr="004E3E46" w:rsidRDefault="004E3E46" w:rsidP="004E3E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4E3E46" w:rsidRPr="004E3E46" w:rsidRDefault="004E3E46" w:rsidP="004E3E4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4E3E46" w:rsidRDefault="004E3E46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204663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Default="00204663" w:rsidP="00F4767F">
      <w:pPr>
        <w:spacing w:after="0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lastRenderedPageBreak/>
        <w:t>І.Вступ</w:t>
      </w:r>
    </w:p>
    <w:p w:rsidR="00204663" w:rsidRPr="00204663" w:rsidRDefault="00204663" w:rsidP="00204663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Стратегія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Дунаєвецької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Хмельницької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області спрямована на реалізац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ію Конституції України, Законів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України «Про освіту», «Про повну зага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льну середню освіту», Концепції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реалізації державної політики у сфері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еформування загальної середньої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освіти «Нова українська школа» на період до 2029 року.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 w:rsidR="007B09CE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на 2023 -2028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зумовлена якісним оновленням змісту освіти, яке полягає в необхідності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привести його у відповідність до європейських стандартів, потреб сучасного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життя, запитів суспільства щодо надання якісних освітніх послуг.</w:t>
      </w:r>
    </w:p>
    <w:p w:rsidR="00204663" w:rsidRPr="00204663" w:rsidRDefault="00204663" w:rsidP="00204663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В основу Стратегії розвитку закладу покладено системний підхід,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спрямований на застосування сучасних педагогічних технологій освіти на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засадах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компетентнісного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підходу в контексті положень «Нової української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школи».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Місія освітнього закладу: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кожній дитині – гідні й необхідні умови розвитку та реалізації свого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потенціалу для власного та суспільного блага.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Метою стратегії розвитку є: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-визначення перспектив розвитку гімназії як з</w:t>
      </w:r>
      <w:r w:rsidR="00B02070">
        <w:rPr>
          <w:rFonts w:ascii="Times New Roman" w:hAnsi="Times New Roman" w:cs="Times New Roman"/>
          <w:sz w:val="28"/>
          <w:szCs w:val="28"/>
          <w:lang w:val="uk-UA"/>
        </w:rPr>
        <w:t xml:space="preserve">акладу, що надає якісну сучасну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освіту шляхом вільного творчого навчання в</w:t>
      </w:r>
      <w:r w:rsidR="00B02070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суспільних потреб, 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>зумовлених розвитком української держави;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-створення сучасного освітнього середовища, спрямованого на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педагогіки партнерства та принципу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дитиноцентризму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4663" w:rsidRPr="00204663" w:rsidRDefault="00204663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стратегічними зав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даннями розвитку закладу на 2023</w:t>
      </w: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</w:p>
    <w:p w:rsidR="00204663" w:rsidRPr="00204663" w:rsidRDefault="007B09CE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2028</w:t>
      </w:r>
      <w:r w:rsidR="00204663"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роки є: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1. Формування освітнього середовища для здобувачів освіти, орієнтованого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на автономію, академічну свободу для всебічного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розвитоку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 особистості, як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найвищої цінності суспільства, її талантів, інтелектуальних, творчих 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фізичних здібностей.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2. Забезпечення якості надання освітніх послуг.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3. Формування цінностей і необхідних для самореалізації здобувачів освіти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4. Гуманістична направленість педагогічного процесу, повага до особистості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учасників освітнього процесу.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5. Надання освітніх послуг через форми здобуття освіти згідно чинного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 (очна, дистанційна, сімейна,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екстернатна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, мережева,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педагогічний патронаж).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6. Виховання відповідальних громадян, які здатні до свідомого суспільного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вибору та спрямування своєї діяльності на користь іншим людям,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громадськості, суспільства.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7. Розвиток творчої ініціативи та академічної свободи педагогів в пошуках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нових форм і методів педагогічної діяльності для надання якісних освітніх</w:t>
      </w:r>
    </w:p>
    <w:p w:rsidR="00204663" w:rsidRPr="00204663" w:rsidRDefault="00B02070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послуг.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8. Розвиток у здобувачів освіти пізнавальних інтересів і здібностей, потреби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глибокого і творчого оволодіння знаннями, навчання самостійного набуття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знань, прагнення постійно знайомитися з найновішими досягненнями науки 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техніки.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9. Прищеплення здобувачам освіти шанобливого ставлення до культури,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звичаїв, традицій усіх народів, що населяють Україну.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10. Врахування вікових і індивідуальних особливостей здобувачів освіти і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вибір оптимальної системи способів навчання і виховання з врахуванням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індивідуальних рис характеру кожної дитини.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11. Створення умов для надання освітніх послуг особам з особливими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освітніми потребами ( інклюзивне, індивідуальне навчання).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12. Виховання свідомого відношення до всіх видів діяльності і людських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відносин на основі самостійності та творчої активності здобувачів освіти.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13. Збереження та зміцнення морального та фізичного здоров’я учасників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освітнього процесу.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14. Підвищення професійного рівня кадрового потенціалу згідно Положення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про атестацію та сертифікацію педагогічних працівників.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15. Академічна, організаційна, кадрова автономія закладу.</w:t>
      </w:r>
    </w:p>
    <w:p w:rsidR="00204663" w:rsidRP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17. Забезпечення прозорості та інформаційної відкритості роботи закладу на</w:t>
      </w:r>
    </w:p>
    <w:p w:rsidR="00204663" w:rsidRDefault="00204663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 xml:space="preserve">власному </w:t>
      </w:r>
      <w:proofErr w:type="spellStart"/>
      <w:r w:rsidRPr="00204663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2046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Default="00B02070" w:rsidP="002046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ІІ. Загальні положення стратегії розвитку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Провідна ідея закладу – забезпечення умов для якісної освіти,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соціальо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активно-активної,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адаптованої особистості шляхом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тісної взаємодії всіх учасників освітнього процесу, створення сприятли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вого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освітнього середовища на основі демократиз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ації, гуманізації, партнерства,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спрямованого на зміцнення здоров'я діте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й, створення умов для фізичного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розвитку, соціальної адаптації, дух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овного зростання, самопізнання,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самовизначення, самореалізації.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Загальна мета закладу–реалізація Державних стандартів у галузі освіти,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створення умов для підвищення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івня розвитку кожної дитини, її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самореалізації, здійснення ефективної підготовки випускників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майбутнього життя. Кожен здобувач освіти під час освітнього процесу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повинен отримати знання, які знадобляться йому в самостійному дорослому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житті. Це безперервна діяльність з підвищення ефективності освітнього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процесу з одночасним урахуванням потреб суспільства, а також потреб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особистості здобувача освіти. Цьому сприяє застосування новітніх досягнень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педагогіки та психології, використання інноваційних технологій навчання,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комп’ютеризація освітнього процесу.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Основоположні принципи, що регламентуватимуть роботу закладу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освіти: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людиноцентризм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-верховенство права;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-забезпечення якості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та якості освітньої діяльності;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-забезпечення рівного доступу до освіти без дискримінації за будь-якими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ознаками, у тому числі за ознакою інвалідності;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-науковий характер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-цілісність і наступність системи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-прозорість і публічність прийняття та виконання управлінських рішень;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-відповідальність і підзвітність перед суспільством;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-нерозривний зв’язок із світовою та національною історією, культурою,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національними традиціями;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-свобода у виборі видів, форм і темпу здобуття освіти, освітньої програми;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-академічна, кадрова та організаційн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автономія у межах, визначених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законом;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-гуманізм;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-демократизм;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-єдність навчання, виховання та розвитку;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-виховання патріотизму, поваги до культурних цінностей Українського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народу, його історико-культурного надбання і традицій;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 усвідомленої потреби в дотриманні Конституції та законів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України, нетерпимості до їх порушення;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 поваги до прав і свобод людини, нетерпимості до приниження її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честі та гідності, фізичного або психічного насильства, а також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дискримінації за будь-якими ознаками;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 громадянської культури та культури демократії;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 культури здорового способу життя, екологічної культури 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дбайливого ставлення до довкілля;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-сприяння навчанню впродовж життя;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-інтеграція у міжнародний освітній та науковий простір;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-нетерпимість до проявів корупції та хабарництва.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Пріоритетними напрямами розвитку освіти є формування сучасних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освітніх компетенцій та формування високого рівня інформаційної культури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кожного члена суспільства, якісна підготовка підростаючого покоління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життя, в основі якого закладена повна академічна свобода.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Закони України «Про освіту», «Про повну загальну середню освіту» та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Концепція НУШ орієнтує педагогів на персональну відповідальність за якість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надання освітніх послуг та перехід від декларування переваг особистісної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моделі до її практичного впровадження. Визначено вимоги до якості знань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здобувачів освіти, які відповідають змісту і структурі предметних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(знає, розуміє, застосовує, аналізує, виявляє ставлення,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оцінює тощо).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Разом із предметною підготовкою за роки здобуття загальної середньої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освіти діти мають оволодіти ключовими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компетентностями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: уміння вчитися,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спілкуватися державною, рідною та іноземними мовами; математична 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базова компетентності в галузі природознавства і техніки; інформаційно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комунікаційна; соціальна і 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ромадянська; загальнокультурна;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підп</w:t>
      </w:r>
      <w:r>
        <w:rPr>
          <w:rFonts w:ascii="Times New Roman" w:hAnsi="Times New Roman" w:cs="Times New Roman"/>
          <w:sz w:val="28"/>
          <w:szCs w:val="28"/>
          <w:lang w:val="uk-UA"/>
        </w:rPr>
        <w:t>риємницька; здоров’язберігаюча.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Державний стандарт ґрунтується на засадах особистісно орієнтованого,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компетентнісного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та діяльнісного підходів. Діяльнісний підхід спрямований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 розвиток умінь і навичок здобувачів освіти, застосування здобутих знань 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практичній ситуації.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Освітній процес нашого закладу спрямований на формування 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випускника гімназії якостей, необхідних для життєвого та професійного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визначення, а саме: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-має міцні знання на рівні вимог державних освітніх стандартів, що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забезпечує вступ до закладу вищої, професійної освіти та подальше успішне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навчання;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-самостійно навчається протягом всього життя;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 іноземною мовою на базовому рівні;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-має високий рівень комп'ютерної грамотності (програмування, навички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технічного обслуговування);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 культурою інтелектуальної діяльності;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-знає і поважає культуру України та інших народів;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-поважає свою й чужу гідність, права, свободи інших людей;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 дотримується правил культури поведінки і спілкування;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-має почуття соціальної відповідальності, діє, керуючись морально-етичними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чеснотами;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 гнучкістю та легкістю адаптації до змін;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-веде здоровий спосіб життя;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-володіє способами отримання інформації.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Набуті життєві компетентності випускник вміло використовує для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успішної самореалізації у житті, навчанні та праці. Він вміє критично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мислити, логічно обґрунтовувати позицію, виявляти ініціативу, творити,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вирішувати проблеми, оцінювати ризики та приймати рішення.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Стратегія розвитку закладу повністю підпорядкована освітній меті –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виявленню і розвитку здібностей кожної дитини, формуванню духовно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багатої, фізично розвиненої, творчо мислячої, конкурентоспроможної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особистості – громадянина України.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У Законі України «Про освіту» мету освіти визначено як всебічний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розвиток особистості, її талантів, інтелектуальних, творчих і фізичних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здібностей, формування цінностей і необхідних для успішної самореалізації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, виховання відповідальних громадян, які здатні до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свідомого суспільного вибору.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Нова українська школа передбачає виховання, що ґрунтується на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цінностях. Цінності є фундаментом освіти та умовою формування людини та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суспільства, які у своїй як професійній, так і повсякденній діяльності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зважують морально-етичний та публічний інтереси.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То ж будь-яке планування починається із визначення двох головних</w:t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питань: які наші цінності і які ми є зараз.</w:t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ІІІ.Наші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цінності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Освітній процес у гімназії ґрунтується на загальнолюдських,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культурних цінностях, цінностя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 громадянського демократичного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суспільства, а саме: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-розкриття потенціалу кожної дитини, сприяння її творчій та пізнавальній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активності;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-повага до дитини, надання їй свободи вибору;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-формування навичок роботи у колективі, толерантності, вміння ефективно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співпрацювати;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-прозорі та відкриті стосунки між усіма учасниками навчального процесу —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учнями, викладачами і батьками;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-виховання особистості дитини з урахуванням найкращих національних та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світових традицій для формування відкритої свідомості сучасного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громадянина;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-безперервний розвиток вчителів, підвищення їхнього професійного рівня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через мотивацію та саморозвиток.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-безпечне та мотивуюче до навчання освітнє середовище.</w:t>
      </w:r>
    </w:p>
    <w:p w:rsidR="00B02070" w:rsidRPr="00B02070" w:rsidRDefault="00B02070" w:rsidP="00B02070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Саме такі цінності є основою для побудови освітнього процесу на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умовах академічної доброчесності, виконання завдань розбудови і</w:t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функціонування внутрішньої системи забезпечення якості освіти.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ІV.Характеристика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закладу (які ми є зараз)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гімназія Дунаєвецької міської ради Хмельницької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Юридична адр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еса: вул. Івана Франка, 62, с. Велика </w:t>
      </w:r>
      <w:proofErr w:type="spellStart"/>
      <w:r w:rsidR="00786F06">
        <w:rPr>
          <w:rFonts w:ascii="Times New Roman" w:hAnsi="Times New Roman" w:cs="Times New Roman"/>
          <w:sz w:val="28"/>
          <w:szCs w:val="28"/>
          <w:lang w:val="uk-UA"/>
        </w:rPr>
        <w:t>Побійна</w:t>
      </w:r>
      <w:proofErr w:type="spellEnd"/>
      <w:r w:rsidR="00786F06">
        <w:rPr>
          <w:rFonts w:ascii="Times New Roman" w:hAnsi="Times New Roman" w:cs="Times New Roman"/>
          <w:sz w:val="28"/>
          <w:szCs w:val="28"/>
          <w:lang w:val="uk-UA"/>
        </w:rPr>
        <w:t>, Кам’янець –Подільського району Хмельницької області,32471</w:t>
      </w:r>
    </w:p>
    <w:p w:rsidR="00B02070" w:rsidRPr="00122D41" w:rsidRDefault="00B02070" w:rsidP="00B020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Електронна адре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са: 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vpschkola</w:t>
      </w:r>
      <w:r w:rsidR="00786F06" w:rsidRPr="00122D41">
        <w:rPr>
          <w:rFonts w:ascii="Times New Roman" w:hAnsi="Times New Roman" w:cs="Times New Roman"/>
          <w:sz w:val="28"/>
          <w:szCs w:val="28"/>
        </w:rPr>
        <w:t>@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ukr</w:t>
      </w:r>
      <w:r w:rsidR="00786F06" w:rsidRPr="00122D41">
        <w:rPr>
          <w:rFonts w:ascii="Times New Roman" w:hAnsi="Times New Roman" w:cs="Times New Roman"/>
          <w:sz w:val="28"/>
          <w:szCs w:val="28"/>
        </w:rPr>
        <w:t>.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net</w:t>
      </w:r>
    </w:p>
    <w:p w:rsidR="00B02070" w:rsidRPr="00122D41" w:rsidRDefault="00B02070" w:rsidP="00B020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 офіційного сайту закладу: 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vpschool</w:t>
      </w:r>
      <w:r w:rsidR="00786F06" w:rsidRPr="00122D41">
        <w:rPr>
          <w:rFonts w:ascii="Times New Roman" w:hAnsi="Times New Roman" w:cs="Times New Roman"/>
          <w:sz w:val="28"/>
          <w:szCs w:val="28"/>
        </w:rPr>
        <w:t>.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786F06" w:rsidRPr="00122D41">
        <w:rPr>
          <w:rFonts w:ascii="Times New Roman" w:hAnsi="Times New Roman" w:cs="Times New Roman"/>
          <w:sz w:val="28"/>
          <w:szCs w:val="28"/>
        </w:rPr>
        <w:t>.</w:t>
      </w:r>
      <w:r w:rsidR="00786F06">
        <w:rPr>
          <w:rFonts w:ascii="Times New Roman" w:hAnsi="Times New Roman" w:cs="Times New Roman"/>
          <w:sz w:val="28"/>
          <w:szCs w:val="28"/>
          <w:lang w:val="en-US"/>
        </w:rPr>
        <w:t>ua</w:t>
      </w:r>
    </w:p>
    <w:p w:rsidR="00B02070" w:rsidRPr="00122D41" w:rsidRDefault="00786F06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. у гімназії функц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іонувало 8 класів, навчалося </w:t>
      </w:r>
      <w:r w:rsidR="00DB0442" w:rsidRPr="00122D41">
        <w:rPr>
          <w:rFonts w:ascii="Times New Roman" w:hAnsi="Times New Roman" w:cs="Times New Roman"/>
          <w:sz w:val="28"/>
          <w:szCs w:val="28"/>
        </w:rPr>
        <w:t>5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02070" w:rsidRPr="00786F0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уч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Головною метою освітньої діяльності закладу загальної середньої освіти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є всебічний розвиток дитини як особистості. Досягти даної мети можна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забезпечивши високий рівень якості освіти.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Випускники гімназії щороку 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 xml:space="preserve">беруть участь в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олімпіадах, конк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>урсах, турнірах різного рівня.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 підсум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 xml:space="preserve">ками </w:t>
      </w:r>
      <w:r w:rsidR="00500ACE">
        <w:rPr>
          <w:rFonts w:ascii="Times New Roman" w:hAnsi="Times New Roman" w:cs="Times New Roman"/>
          <w:sz w:val="28"/>
          <w:szCs w:val="28"/>
          <w:lang w:val="uk-UA"/>
        </w:rPr>
        <w:t>освітньої діяльності у 2022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 xml:space="preserve">-2023 </w:t>
      </w:r>
      <w:proofErr w:type="spellStart"/>
      <w:r w:rsidR="007B09CE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7B09CE">
        <w:rPr>
          <w:rFonts w:ascii="Times New Roman" w:hAnsi="Times New Roman" w:cs="Times New Roman"/>
          <w:sz w:val="28"/>
          <w:szCs w:val="28"/>
          <w:lang w:val="uk-UA"/>
        </w:rPr>
        <w:t>. маємо випускників</w:t>
      </w:r>
    </w:p>
    <w:p w:rsidR="00786F06" w:rsidRDefault="00786F06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9 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>класу</w:t>
      </w:r>
      <w:r w:rsidR="007B09CE">
        <w:rPr>
          <w:rFonts w:ascii="Times New Roman" w:hAnsi="Times New Roman" w:cs="Times New Roman"/>
          <w:sz w:val="28"/>
          <w:szCs w:val="28"/>
          <w:lang w:val="uk-UA"/>
        </w:rPr>
        <w:t>,  11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учнів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нагороджені Похвальними 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листами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786F06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Освітній процес забезпечують 14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педагогічних працівників.</w:t>
      </w:r>
    </w:p>
    <w:p w:rsidR="00B02070" w:rsidRPr="00B02070" w:rsidRDefault="00B02070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Вищу к</w:t>
      </w:r>
      <w:r w:rsidR="00786F06">
        <w:rPr>
          <w:rFonts w:ascii="Times New Roman" w:hAnsi="Times New Roman" w:cs="Times New Roman"/>
          <w:sz w:val="28"/>
          <w:szCs w:val="28"/>
          <w:lang w:val="uk-UA"/>
        </w:rPr>
        <w:t>валіфікаційну категорію мають 5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вчителів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обсл</w:t>
      </w:r>
      <w:r w:rsidR="000B3C41">
        <w:rPr>
          <w:rFonts w:ascii="Times New Roman" w:hAnsi="Times New Roman" w:cs="Times New Roman"/>
          <w:sz w:val="28"/>
          <w:szCs w:val="28"/>
          <w:lang w:val="uk-UA"/>
        </w:rPr>
        <w:t>уговуючого персоналу – 9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осіб.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Заклад розташовано у типовому прим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іщенні. Проектна потужність - 30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учнів.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Для задоволення потреб здобувачів освіти у закладі функціонують</w:t>
      </w:r>
    </w:p>
    <w:p w:rsidR="00B02070" w:rsidRPr="00B02070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їдальня на 70</w:t>
      </w:r>
      <w:r w:rsidR="00B02070"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посадкових місць, спортивна кімната, бібліотека, майстерня.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Із спортивних споруд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є: спортивний майданчик,баскетбольний,волейбольний майданчик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Освітня програма гімназії визначає:</w:t>
      </w:r>
    </w:p>
    <w:p w:rsidR="00B02070" w:rsidRPr="008B4CAA" w:rsidRDefault="00B02070" w:rsidP="008B4CA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загальний обсяг навчального навантаження, розподіл на тиждень,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орієнтовну тривалість і можливі взаємозв’язки окремих предметів,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факультативів, курсів за вибором тощо, зокрема 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їх інтеграції, а також логічної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послідовності їх вивчення;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освітні галузі;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очікувані результати навчання учнів, пропонований зміст окремих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предметів, логічну послідовність їх вивчення;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 форми організації освітнього пр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цесу та інструменти системи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внутрішнього забезпечення якості освіти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оцінювання навчальних досягнень здобувачів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-вимоги до осіб, які можуть розпочинати здобуття освіти за даною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освітньою програмою;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-форми здобуття освіти (очна (денна), індивідуальна (педагогічний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патронаж, сімейна (домашня), </w:t>
      </w:r>
      <w:proofErr w:type="spellStart"/>
      <w:r w:rsidRPr="00B02070">
        <w:rPr>
          <w:rFonts w:ascii="Times New Roman" w:hAnsi="Times New Roman" w:cs="Times New Roman"/>
          <w:sz w:val="28"/>
          <w:szCs w:val="28"/>
          <w:lang w:val="uk-UA"/>
        </w:rPr>
        <w:t>екстернатна</w:t>
      </w:r>
      <w:proofErr w:type="spellEnd"/>
      <w:r w:rsidRPr="00B02070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-рівні освіти;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-режим роботи.</w:t>
      </w:r>
    </w:p>
    <w:p w:rsidR="00B02070" w:rsidRPr="00B02070" w:rsidRDefault="00B02070" w:rsidP="008B4CA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 xml:space="preserve"> Стратегія розвитку закладу визначає основні напрямки, скеровує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педагогів до реалізації ціннісних пріоритетів особистості, задоволення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освітніх потреб здобувачів освіти, створення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освітнього середовища, у якому</w:t>
      </w:r>
    </w:p>
    <w:p w:rsidR="00B02070" w:rsidRPr="00B02070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б сформувалася сучасна модель випускника, особистості, готової до успішної</w:t>
      </w:r>
    </w:p>
    <w:p w:rsidR="008B4CAA" w:rsidRDefault="00B02070" w:rsidP="00B020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самореалізації у суспільстві.</w:t>
      </w:r>
    </w:p>
    <w:p w:rsidR="008B4CAA" w:rsidRDefault="00B02070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cr/>
      </w:r>
      <w:r w:rsidR="008B4CAA" w:rsidRPr="008B4CAA">
        <w:t xml:space="preserve"> </w:t>
      </w:r>
      <w:r w:rsidR="008B4CAA" w:rsidRPr="008B4CAA">
        <w:rPr>
          <w:rFonts w:ascii="Times New Roman" w:hAnsi="Times New Roman" w:cs="Times New Roman"/>
          <w:sz w:val="28"/>
          <w:szCs w:val="28"/>
          <w:lang w:val="uk-UA"/>
        </w:rPr>
        <w:t>V.</w:t>
      </w:r>
      <w:r w:rsidR="008B4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4CAA" w:rsidRPr="008B4CAA">
        <w:rPr>
          <w:rFonts w:ascii="Times New Roman" w:hAnsi="Times New Roman" w:cs="Times New Roman"/>
          <w:sz w:val="28"/>
          <w:szCs w:val="28"/>
          <w:lang w:val="uk-UA"/>
        </w:rPr>
        <w:t>Якою ми хочемо бачити гімназію за кілька років?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1.Це заклад освіти із сучасним освітнім середовищем, яке забезпечує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необхідні умови, засоби і технології для навчання учнів, вчителів і батьків.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2.Це заклад освіти, до якого діти з радістю ідуть на навчання, а батьки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спокійні, знаючи, що їх діти перебувають у безпеці і комфорті.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3.Це заклад освіти із високою якістю надання освітніх послуг.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4.Це заклад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позитивним іміджем у громаді,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конкурентоспроможними, готовими до професійного самовизначення і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успішного самостійного життя випускниками.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5.Це заклад освіти, в якому освітній процес побудований на дієвому</w:t>
      </w:r>
    </w:p>
    <w:p w:rsidR="00B02070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партнерстві педагогів, учнів, батьків.</w:t>
      </w:r>
    </w:p>
    <w:p w:rsid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VІ.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Участь батьків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B4CAA" w:rsidRPr="008B4CAA" w:rsidRDefault="008B4CAA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Навчання – це не двосторонній процес взаємодії учнів та вчителів, в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ньому присутня і третя, не менш важлива, сторона – батьки. Саме тому ми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маємо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гімназії не лише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дитину, а й найближчих для неї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людей – тата і маму, тобто всю сім’ю, і бачимо батьків активними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учасниками освітнього процесу нарівні з учня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 та вчителями. Такий підхід є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абсолютно природним, адже сім’я – це середовище первинної соціалізації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дитини, джерело її емоційної підтримки, засіб передачі та збереження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цінностей. Оскільки основною метою нашого закладу є формування всебічно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та гармонійно розвиненої, щасливої особистості з лідерськими якостями, без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участі батьків досягти її реалізації буде неможливо.</w:t>
      </w:r>
    </w:p>
    <w:p w:rsidR="008B4CAA" w:rsidRPr="008B4CAA" w:rsidRDefault="008B4CAA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Ми чекаємо від батьків: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віри у свою дитину та прийняття не лише її сильних сторін, а й слабких;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бажання розвивати творчі здібності та всіляк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заохочувати прояви ініціативи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свого сина чи доньки;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довіри до всіх, хто працюватиме з дитиною: до керівництва гімназії,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вчителів, психолога, адже всі вони – професіонали, віддані своїй справі, які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живуть дітьми, дивляться з вами в одному напрямку і готові до діалогу та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співробітництва;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чіткого розуміння, що дитина перебуває на території закладу весь день і для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неї це чималий відрізок часу. Навчання є своєрідною роботою, що повинна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цінуватися і сприйматися так само, як і ваша щоденна робота. Тут у дитини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з’являються нові друзі, відкриваються невідомі раніше істини, розвиваються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таланти. Одним словом, вона проходить шлях соціалізації, який часом не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може обійтися і без певних розчарувань та проблем. А тому ми просимо вас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цікавитися шкільними справами дитини, підтримувати її і одразу звертатися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до нас, якщо ви помітили якісь зміни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поведінці;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толерантності до думок, традицій та матеріального статку інших родин;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підтримки здорового способу життя;</w:t>
      </w:r>
    </w:p>
    <w:p w:rsidR="008B4CAA" w:rsidRP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поваги до української мови, культури та традицій.</w:t>
      </w:r>
    </w:p>
    <w:p w:rsidR="008B4CAA" w:rsidRPr="008B4CAA" w:rsidRDefault="008B4CAA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 xml:space="preserve"> Ми завжди відкриті і впевнені, що разом нам вдасться в повній мірі</w:t>
      </w:r>
    </w:p>
    <w:p w:rsidR="008B4CAA" w:rsidRDefault="008B4CAA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досягти поставленої мети.</w:t>
      </w:r>
    </w:p>
    <w:p w:rsidR="00DB489D" w:rsidRDefault="00DB489D" w:rsidP="008B4CA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VІІ. Основні напрямки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Освітній напрямок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формування ключових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здобувачів освіти через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діяльнісний підхід, який передбачає постійне включення учнів до різних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видів навчально-пізнавальної діяльності, а також практична спрямованість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процесу навчання.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1.Забезпечити засвоєння учнями обов'язкового мінімуму змісту базової,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повної загальної середньої освіти на рівні вимог державного освітнього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стандарту.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2.Гарантувати наступність освітніх програм усіх рівнів.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3.Створити основу для адаптації учнів до життя в суспільстві, для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усвідомленого вибору та наступного засвоєння професійних освітніх програм.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4.Формувати позитивну мотивацію в учнів до навчальної діяльності, уміння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самостійно здобувати знання, застосовувати їх у своїй практичній діяльності.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5.Забезпечити соціально-педагогічні відносини, що зберігають фізичне,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психічне та соціальне здоров'я учнів.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1.Організація освітнього процесу відповідно до освітньої програми закладу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2.Розвиток педагогіки партнерств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а, в основі якої – спілкування,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взаємодія та співпраця між учителем, учнем і батьками.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3.Урізноманітнення форм, методів, технологій організації освітнього процесу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4.Використання інформаційно-комунікаційних технологій на уроках.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5.Використання технологій дистанційного навчання в освітньому процесі,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що здійснюється за очною формою здобуття освіти.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6.Розробка та оприлюднення педпрацівниками власних критеріїв, правил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процедур оцінювання навчальних досягнень здобувачів освіти.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7.Забезпечення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взаємооцінювання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здобувачів освіти.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 Підвищення результативності освітнього процесу, удосконалення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роботи зі здібними та обдарованими учнями.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Розвиток природничо-математичної освіти (STEM-освіти) у закладі.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11.Дотримання положення про академічну доброчесність учасниками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освітнього процесу.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12.Осучаснення і поповнення навчально-матеріальної бази закладу.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Виховний напрямок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сприяння формуванню в учнів знань, умінь і навичок, необхідних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для майбутнього успішного вибору професії; розвитку пізнавальної творчої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активності особистості; розвиток природних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дібностей, уяви і продуктивного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мислення з гуманістичним світосприйняттям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почуттям відповідальності за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долю України, її народу; виховання естет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ичних смаків; ведення здорового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способу життя.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1.Створення безпечного виховного простору, який сприятиме розвитку і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забезпеченню ефективного функціонування виховної системи закладу.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2.Створення умов для самовизначення, удосконалення, формування навичок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моделювання, прогнозування результатів власної діяльності, для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особистісного зростання кожного учня (створення ситуацій успіху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підтримки).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 Виховання почуття любові до Батьківщини і свого народу як основи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духовного розвитку особистості, шанобливе ставлення до історичних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пам'яток.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4.Сприяти формуванню навичок самоврядування, соціальної активності і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відповідальності в процесі практичної громадської діяльності.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5.Залучення до активної екологічної діяльнос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ті, формування основ естетичної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культури.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6.Утвердження культури здорового способу життя, гармонійний розвиток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духовного, фізичного та психічного здоров'я.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1.Використання активних форм виховної роботи (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, акції, ярмарки,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флешмоби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челенджи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), спираючись на ініціативу учнів.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2.Навчання класних керівників інноваційних методів та прийомів роботи 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класними колективами.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3.Організація діяльності закладу освіти як зразка демократичного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правового простору та позитивного мікроклімату через структуру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шкільного і класного учнівського самоврядування, стимулювання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внутрішньої і зовнішньої активності учнів, їх посильної участі у справах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учнівського колективу.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4.Проведення профорієнтаційної роботи серед здобувачів освіти, в т.ч. через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проект «Обери професію-обери майбутнє».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5.Національно-патріотичне виховання учнів, проведення уроків мужності.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6. Створення безпечного толерантного середовища шляхом удосконалення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соціального захисту учнів, у тому ч</w:t>
      </w:r>
      <w:r>
        <w:rPr>
          <w:rFonts w:ascii="Times New Roman" w:hAnsi="Times New Roman" w:cs="Times New Roman"/>
          <w:sz w:val="28"/>
          <w:szCs w:val="28"/>
          <w:lang w:val="uk-UA"/>
        </w:rPr>
        <w:t>ислі дітей пільгових категорій.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7.Створення оптимальних умов для виявлення, розвитку й реалізації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потенційних можливостей обдарованих дітей у всіх напрямах: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інтелектуальному, творчому, спортивному, естетичному.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8.Співпраця з правоохоронними органами та юридичними службами міста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9.Осучаснення форм роботи з батьками (активне використання онлайн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ресурсів).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10.Залучення учнів до занять у гуртках за інтересами (в т.ч. у закладах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позашкільної освіти).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Методичний напрямок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створення комфортних умов для професійного зростання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розкриття творчого потенціалу кожного педагогічного працівника.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1.Підвищення професійної майстерності вчителів в освітньому процесі.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2.Формування професійних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педагогів, а саме: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мовнокомунікативної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, предметно-методичної, інформаційно-цифрової,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психологічної, емоційно-етичної, педагогічного партнерства, інклюзивної,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здоров’язбережувальної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, проектувальної, прогностичної, організаційної,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оцінювально-аналітичної, інноваційної, рефлексивної, здатності до навчання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впродовж життя.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3.Формування загальних компетенцій педагогів що передбачають: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- здатність діяти відповідально й свідомо на засадах поваги до прав і свобод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людини та громадянина, усвідомлювати цінності громадянського суспільства;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до міжособистісної взаємодії, роботи в команді;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виявляти повагу та цінувати українську національну культуру,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здатність до творчого самовираження;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до прийняття ефективних рішень у професійній діяльності та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відповідального ставлення до обов’язків, мот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ивування до досягнення спільної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мети;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- здатність до генерування нових ідей, виявлення та розв’язання проблем,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ініціативності та підприємливості.</w:t>
      </w:r>
    </w:p>
    <w:p w:rsidR="00DB489D" w:rsidRPr="00DB489D" w:rsidRDefault="00DB489D" w:rsidP="00DB489D">
      <w:pPr>
        <w:spacing w:after="0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1.Постійний моніторинг рівня професійної компетентності, якості надання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освітніх послуг.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2.Створення моделей методичної роботи з групами педагогів різного рівня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професіоналізму, організація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взаємонавчання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та інших форм професійної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співпраці.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 Удосконалення особистого досвіду на основі кращих досягнень науки і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практики викладання.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 Участь у конкурсах педагогічної майстерності на різних рівнях.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5.Застосування інформаційно – комунікаційних технологій в освітньому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6.Упровадження заходів, спрямованих на формування академічної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доброчесност</w:t>
      </w:r>
      <w:r>
        <w:rPr>
          <w:rFonts w:ascii="Times New Roman" w:hAnsi="Times New Roman" w:cs="Times New Roman"/>
          <w:sz w:val="28"/>
          <w:szCs w:val="28"/>
          <w:lang w:val="uk-UA"/>
        </w:rPr>
        <w:t>і учасників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7.Вивчення методики роботи з дітьми з особливими освітніми потребами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в класах з інклюзивним навчанням.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8.Створення умов для активної постійно діючої системи безперервної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освіти педагогів та залучення їх до організації освітнього процесу 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системі неперервної післядипломної освіти при Чернігівському ОІППО.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9.Надання методичної допомоги молодим учителям та учителям –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стажистам.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10.Оприлюднення творчих здобутків педагогів школи на інтернет –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ресурсах та ін.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11.Глибокий аналіз рівня методичної роботи на засіданнях педагогічної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ради.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Психолого-педагогічний напрямок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Мета: формування особистості через шкільне та сімейне виховання з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lastRenderedPageBreak/>
        <w:t>урахуванням індивідуальних особливостей, здібностей, умінь та навичок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здобувачів освіти.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 Створення ситуації творчості для всіх учасників освітнього процесу; умов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для соціальної самореалізації; позитивної адаптації учнів до навчання у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гімназії.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 Посилення впливу виховання в гімназії та сім’ї на формування стійкої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мотивації до здобуття освіти, високої духовної культури, моральних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переконань, трудового виховання дітей.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3. Забезпечення якісного психолого-педагогічного супроводу освітнього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 Практичне забезпечення корекційно-розвивальної роботи: діагностики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особистісного розвитку; ціннісних орієнтацій;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статусу; виявлення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вад і проблем соціального розвитку дитини.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 Орієнтація на соціально-психологічну профілактику негативних явищ в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освітньому середовищі, профілактику девіантної поведінки, дискримінації,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булінгу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489D" w:rsidRPr="00DB489D" w:rsidRDefault="00DB489D" w:rsidP="00DB489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1.Підтримання сприятливого психологічного клімату у всіх структурних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підрозділах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2.Чітке дотримання оновлених правил поведінки здобувачами освіти закладу,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дотримання етичних норм, поваги і гідності, прав і свобод у стосунках між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учасниками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3. Чітке дотримання затверджених заходів </w:t>
      </w:r>
      <w:proofErr w:type="spellStart"/>
      <w:r w:rsidRPr="00DB489D">
        <w:rPr>
          <w:rFonts w:ascii="Times New Roman" w:hAnsi="Times New Roman" w:cs="Times New Roman"/>
          <w:sz w:val="28"/>
          <w:szCs w:val="28"/>
          <w:lang w:val="uk-UA"/>
        </w:rPr>
        <w:t>антибулінгової</w:t>
      </w:r>
      <w:proofErr w:type="spellEnd"/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 політики у закладі.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4.Робота гуртка «Вирішення конфліктів мирним шляхом. Базові навички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медіації».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5.Взаємодія та комунікація (партнерство) всіх учасників освітнього процесу.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6.Психолого-педагогічна діагностика з виявлення у дітей здібностей,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схильностей, потреб.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7. Консультації та навчання батьків.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8.Облаштування ресурсної кім</w:t>
      </w:r>
      <w:r>
        <w:rPr>
          <w:rFonts w:ascii="Times New Roman" w:hAnsi="Times New Roman" w:cs="Times New Roman"/>
          <w:sz w:val="28"/>
          <w:szCs w:val="28"/>
          <w:lang w:val="uk-UA"/>
        </w:rPr>
        <w:t>нати для роботи з дітьми з ООП.</w:t>
      </w:r>
    </w:p>
    <w:p w:rsidR="00DB489D" w:rsidRP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9.Морально-культурний особистий розвиток всіх учасників освітнього</w:t>
      </w: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>процесу.</w:t>
      </w:r>
    </w:p>
    <w:p w:rsidR="000E4DFD" w:rsidRDefault="000E4DF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Збереження та зміцнення здоров’я учасників освітнього процесу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Мета: збереження фізичного та психічного здоров’я учасників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освітнього процесу, формування позитивного ставлення до здорового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способу життя.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Основні завдання: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1.Створення у закладі цілісної системи позитивного підходу до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здорового способу життя, забезпечення якісної підготовки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здоров’язберігаючих технологій навчання та виховання.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2.Розширення та урізноманітнення шляхів взаємодії школи, батьків 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громадськості в контексті зміцнення здоров’я.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3.Формування ціннісних орієнтацій, спрямованих на здоровий спосіб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життя, створення оптимальних умов для збереження та зміцнення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здоров’я дітей.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1.Організація роботи з охорони праці і безпеки життєдіяльності.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2.Створення науково – інформаційного простору з питань збереження та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зміцнення здоров’я учасників освітнього процесу.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3.Формування навичок здорового способу життя та безпечної поведінки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 рамках предметів «Фізична культура», «Основи здоров’я».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 Інтеграція у зміст всіх предметів інваріантної та варіативної складових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навчального плану питань формування ключової компетентності учнів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«Екологічна грамотність і здорове життя».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5.Організація та проведення класних та </w:t>
      </w:r>
      <w:proofErr w:type="spellStart"/>
      <w:r w:rsidRPr="000E4DFD">
        <w:rPr>
          <w:rFonts w:ascii="Times New Roman" w:hAnsi="Times New Roman" w:cs="Times New Roman"/>
          <w:sz w:val="28"/>
          <w:szCs w:val="28"/>
          <w:lang w:val="uk-UA"/>
        </w:rPr>
        <w:t>загальногімназійних</w:t>
      </w:r>
      <w:proofErr w:type="spellEnd"/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заходів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відповідної тематики.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6.Забезпечення медико-педагогічного контролю за фізичним вихованням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учнів.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7.Забезпечення учнів гарячим харчуванням. Впровадження нового меню,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забезпечення функціонування системи НАССР (безпечності і якості харчової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продукції).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8.Чітке дотримання Санітарного регламенту ЗЗСО.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9.Розширення та урізноманітнення шляхів взаємодії закладу, батьків 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громадськості в контексті зміцнення здоров’я.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10.Утримання у належному стані території, будівель, приміщень, обладнання.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11.Облаштування зон відпочинку для учнів у коридорах.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Управлінський напрямок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Мета: координація дій усіх учасників освітнього процесу, створення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умов для їх продуктивної творчої діяльності.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Основні завдання: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1.Запровадження і розбудова внутрішньої системи забезпечення якості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 Управління якістю освіти на основі нових інноваційних технологій та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освітнього моніторингу.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 Забезпечення відповідної підготовки педагогів, здатних якісно надавати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освітні послуги здобувачам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 Виконання завдань розвитку, спрямованих на самореалізацію особистості.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5.Створення умов для продуктивної творчої діяльності, проходження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атестації та сертифікації педагогів.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Шляхи реалізації: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 Здійснення річного планування на основі стратегії розвитку закладу.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2. Здійснення </w:t>
      </w:r>
      <w:proofErr w:type="spellStart"/>
      <w:r w:rsidRPr="000E4DFD"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якості освітньої діяльності на основі стратегії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і процедур забезпечення якості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3.Постійний моніторинг рівня професійної компетентності педагогів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відповідно до професійного стандарту вчителя.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4.Моніторинг рівня якості надання освітніх послуг з навчальних предметів.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5.Забезпечення психологічно комфортного середовища, у якому діє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конструктивна взаємодія здобувачів світи, їх батьків, педагогічних та інших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працівників закладу освіти та взаємна довіра.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6. Впровадження в практику роботи гімназії інноваційних технологій.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7.Забезпечення виконання замовлень педагогічних працівників щодо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їх кваліфікації.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8.Підримка ініціативи кожного учасника освітнього процесу в його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самореалізації.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9. Розкриття творчого потенціалу, стимулювання учасників освітнього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процесу.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10. Керування освітньою діяльністю, діагностика, моніторинг.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11.Широке залучення до управлінської діяльності закладом колегіальні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органи управління, в тому числі громадські.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12.Прийняття управлінських рішень з урахуванням пропозицій учасників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освітнього процесу.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13. Забезпечення прозорості та інформаційної відкритості гімназії шляхом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функціонування сайту закладу.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14.Забезпечення реалізації політики академічної доброчесності.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Матеріально-технічне забезпечення умов реалізації стратегії розвитку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Удосконалення освітнього процесу знаходиться в прямій залежності від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рівня розвитку навчально-матеріальної та мате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ріально-технічної бази закладу, 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від її відповідності вимогам науково-технічного прогресу.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еобхідно: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1.Придбання інтерактивного обладнання.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.Придбання комплектів мультимедійного обладнання.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.Створення сучасного, комфортного освітнього середовища у навчальних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кабін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етах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.Створення умов для занять з дітьми з особливими освітніми потребами.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.Безпечна і комфортна територія за</w:t>
      </w:r>
      <w:r>
        <w:rPr>
          <w:rFonts w:ascii="Times New Roman" w:hAnsi="Times New Roman" w:cs="Times New Roman"/>
          <w:sz w:val="28"/>
          <w:szCs w:val="28"/>
          <w:lang w:val="uk-UA"/>
        </w:rPr>
        <w:t>кладу (часткова заміна огорожі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.Облаштування зон відпочинку у коридорах.</w:t>
      </w: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На здійснення завдань стратегії розвитку освітнього закладу основними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джерелами фінансування є кошти місцевого бюджету, спонсорські та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позабюджетні кошти.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VІІІ.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Очікувані результати реалізації стратегії розвитку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4DFD" w:rsidRPr="000E4DFD" w:rsidRDefault="000E4DFD" w:rsidP="000E4DFD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результатами реалізації стратегії розвитку гімназії будуть: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1.Удосконалення й модернізація освітнього середовища закладу, створення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сучасного, безпечного, комфортного, мотивуючого до навчання освітнього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2.Забезпечення умов для здобуття сучасної, доступної та якісної освіти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відповідно до вимог суспільства, запитів особистості й потреб держави.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3.Підвищення рівня професійної компетентності педагогів.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4.Підвищення якості надання освітніх послуг.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5.Підвищення рівня навчальних досягнень учнів. Підвищення якості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вихованості здобувачів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6.Позитивний імідж зак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ладу в соціумі, підвищення його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конкурентоздатності.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7.По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ліпшення якісних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рез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ультатів предметних олімпіад та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конкурсів.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8.Збільшення контингенту здобувачів освіти.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адміністрації: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активізація діяльності всіх структур закладу;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ефективності управління;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збереження іміджу закладу;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використання механізмів і прийомів стимулювання діяльності педагогів.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вчителів: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покращення матеріально-технічного забезпечення освітнього процесу;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використання вчителями інноваційних та вироблення власних технологій;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рівня професійної компетентності педагогів;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комфортних психолого-педагогічних умов для здійснення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професійної діяльності.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здобувачів освіти: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рівня навчальних досягнень;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формування інформаційних, інтелектуальних та комунікативних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компетенцій;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ситуації життєвого успіху в усіх сферах шкільної діяльності;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формування правової та громадської свідомості;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показників фізичного та психологічного здоров’я.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мотивації до занять фізичною культурою та спортом.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батьків: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умов для задоволення потреб батьків щодо отримання якісної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освіти дітьми;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встановлення та зміцнення дружніх відносин між родинами учнів і гімназії;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умов для: задоволення інтересів і розвитку різноманітних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здібностей школярів;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збереження та зміцнення здоров'я дітей;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виховання громадянина здатного до суспільного життя.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 xml:space="preserve"> Для представників громадськості: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підвищення уваги та інтересу до проблем навчання і виховання у закладах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освіти;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участь у вирішенні проблем навчання та виховання;</w:t>
      </w:r>
    </w:p>
    <w:p w:rsidR="000E4DFD" w:rsidRP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створення позитивного</w:t>
      </w:r>
      <w:r w:rsidR="001A274A">
        <w:rPr>
          <w:rFonts w:ascii="Times New Roman" w:hAnsi="Times New Roman" w:cs="Times New Roman"/>
          <w:sz w:val="28"/>
          <w:szCs w:val="28"/>
          <w:lang w:val="uk-UA"/>
        </w:rPr>
        <w:t xml:space="preserve"> іміджу гімназії в соціумі округу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, підвищення її</w:t>
      </w:r>
    </w:p>
    <w:p w:rsidR="000E4DFD" w:rsidRDefault="000E4DFD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конкурентоздатності.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ІХ.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Можливий ризик, пов'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язаний із реалізацією стратегії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1.Зміни у змісті освіти, пов’язані зі змінами політики в галузі освіти.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2.Недостатність виділених і залучених коштів для реалізації основних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напрямків стратегії розвитку.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3.Зниження мотивації педагогів, батьків, учнів щодо заходів з реалізації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основних напрямків стратегії розвитку.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4.Втрата актуальності окремих пріоритетних напрямків.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5.Недостатнє розуміння частиною батьківської громадськості стратегічних</w:t>
      </w: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завдань розвитку закладу.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Х.Управління стратегією</w:t>
      </w:r>
    </w:p>
    <w:p w:rsidR="001A274A" w:rsidRP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Pr="001A274A" w:rsidRDefault="001A274A" w:rsidP="001A274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 Коригування стратегії здійснюється педагогічною радою.</w:t>
      </w:r>
    </w:p>
    <w:p w:rsidR="001A274A" w:rsidRPr="001A274A" w:rsidRDefault="001A274A" w:rsidP="001A274A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реалізацією стратегії розвитку здійснюється директором</w:t>
      </w:r>
    </w:p>
    <w:p w:rsidR="001A274A" w:rsidRDefault="001A274A" w:rsidP="001A27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274A" w:rsidRDefault="001A274A" w:rsidP="000E4DF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B489D" w:rsidRDefault="00DB489D" w:rsidP="00DB48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E75ED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ЗМІСТ</w:t>
      </w:r>
    </w:p>
    <w:p w:rsidR="00E75EDE" w:rsidRDefault="00E75EDE" w:rsidP="00E75ED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Pr="00204663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4663">
        <w:rPr>
          <w:rFonts w:ascii="Times New Roman" w:hAnsi="Times New Roman" w:cs="Times New Roman"/>
          <w:sz w:val="28"/>
          <w:szCs w:val="28"/>
          <w:lang w:val="uk-UA"/>
        </w:rPr>
        <w:t>І.Вступ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ІІ. Загальні положення стратегії розвитку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Наші цінності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2070">
        <w:rPr>
          <w:rFonts w:ascii="Times New Roman" w:hAnsi="Times New Roman" w:cs="Times New Roman"/>
          <w:sz w:val="28"/>
          <w:szCs w:val="28"/>
          <w:lang w:val="uk-UA"/>
        </w:rPr>
        <w:t>ІV.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2070">
        <w:rPr>
          <w:rFonts w:ascii="Times New Roman" w:hAnsi="Times New Roman" w:cs="Times New Roman"/>
          <w:sz w:val="28"/>
          <w:szCs w:val="28"/>
          <w:lang w:val="uk-UA"/>
        </w:rPr>
        <w:t>Характеристика закладу (які ми є зараз)</w:t>
      </w:r>
    </w:p>
    <w:p w:rsidR="00A473A9" w:rsidRDefault="00A473A9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V.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Якою ми хочемо бачити гімназію за кілька років?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B4CAA">
        <w:rPr>
          <w:rFonts w:ascii="Times New Roman" w:hAnsi="Times New Roman" w:cs="Times New Roman"/>
          <w:sz w:val="28"/>
          <w:szCs w:val="28"/>
          <w:lang w:val="uk-UA"/>
        </w:rPr>
        <w:t>VІ.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4CAA">
        <w:rPr>
          <w:rFonts w:ascii="Times New Roman" w:hAnsi="Times New Roman" w:cs="Times New Roman"/>
          <w:sz w:val="28"/>
          <w:szCs w:val="28"/>
          <w:lang w:val="uk-UA"/>
        </w:rPr>
        <w:t>Участь батьків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489D">
        <w:rPr>
          <w:rFonts w:ascii="Times New Roman" w:hAnsi="Times New Roman" w:cs="Times New Roman"/>
          <w:sz w:val="28"/>
          <w:szCs w:val="28"/>
          <w:lang w:val="uk-UA"/>
        </w:rPr>
        <w:t xml:space="preserve">VІІ. Основні напрямки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489D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4DFD">
        <w:rPr>
          <w:rFonts w:ascii="Times New Roman" w:hAnsi="Times New Roman" w:cs="Times New Roman"/>
          <w:sz w:val="28"/>
          <w:szCs w:val="28"/>
          <w:lang w:val="uk-UA"/>
        </w:rPr>
        <w:t>VІІІ.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4DFD">
        <w:rPr>
          <w:rFonts w:ascii="Times New Roman" w:hAnsi="Times New Roman" w:cs="Times New Roman"/>
          <w:sz w:val="28"/>
          <w:szCs w:val="28"/>
          <w:lang w:val="uk-UA"/>
        </w:rPr>
        <w:t>Очікувані результати реалізації стратегії розвитку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ІХ.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Можливий ризик, пов'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язаний із реалізацією стратегії </w:t>
      </w:r>
      <w:r w:rsidRPr="001A274A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</w:p>
    <w:p w:rsidR="00E75EDE" w:rsidRDefault="00E75EDE" w:rsidP="00E75ED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>Х.Управління стратегією</w:t>
      </w:r>
    </w:p>
    <w:p w:rsidR="00E75EDE" w:rsidRDefault="00E75EDE" w:rsidP="00E75ED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Default="00A473A9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Pr="00B02070" w:rsidRDefault="00A473A9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Pr="00B02070" w:rsidRDefault="00A473A9" w:rsidP="00A473A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473A9" w:rsidRDefault="00A473A9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5EDE" w:rsidRDefault="00E75EDE" w:rsidP="00A473A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A274A" w:rsidRPr="001A274A" w:rsidRDefault="001A274A" w:rsidP="001A274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Планова мережа</w:t>
      </w:r>
    </w:p>
    <w:p w:rsidR="001A274A" w:rsidRPr="001A274A" w:rsidRDefault="001A274A" w:rsidP="001A274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учнів </w:t>
      </w:r>
      <w:proofErr w:type="spellStart"/>
      <w:r w:rsidRPr="001A274A">
        <w:rPr>
          <w:rFonts w:ascii="Times New Roman" w:hAnsi="Times New Roman" w:cs="Times New Roman"/>
          <w:sz w:val="28"/>
          <w:szCs w:val="28"/>
          <w:lang w:val="uk-UA"/>
        </w:rPr>
        <w:t>Великопобіянської</w:t>
      </w:r>
      <w:proofErr w:type="spellEnd"/>
      <w:r w:rsidRPr="001A274A">
        <w:rPr>
          <w:rFonts w:ascii="Times New Roman" w:hAnsi="Times New Roman" w:cs="Times New Roman"/>
          <w:sz w:val="28"/>
          <w:szCs w:val="28"/>
          <w:lang w:val="uk-UA"/>
        </w:rPr>
        <w:t xml:space="preserve">  гімназії на  4 роки.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2"/>
        <w:gridCol w:w="2050"/>
        <w:gridCol w:w="1985"/>
        <w:gridCol w:w="1984"/>
        <w:gridCol w:w="1950"/>
      </w:tblGrid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Клас 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2022-2023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5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2023-2024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н.р.</w:t>
            </w:r>
          </w:p>
        </w:tc>
        <w:tc>
          <w:tcPr>
            <w:tcW w:w="1984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2024-2025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н.р.</w:t>
            </w:r>
          </w:p>
        </w:tc>
        <w:tc>
          <w:tcPr>
            <w:tcW w:w="19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2025-2026</w:t>
            </w: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 1-4 кл 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</w:t>
            </w:r>
          </w:p>
        </w:tc>
        <w:tc>
          <w:tcPr>
            <w:tcW w:w="1984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1A274A" w:rsidRPr="001A274A" w:rsidTr="00DB0442"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984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A274A" w:rsidRPr="001A274A" w:rsidTr="00DB0442">
        <w:trPr>
          <w:trHeight w:val="300"/>
        </w:trPr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 5-9 кл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1985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1984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29</w:t>
            </w:r>
          </w:p>
        </w:tc>
        <w:tc>
          <w:tcPr>
            <w:tcW w:w="19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29</w:t>
            </w:r>
          </w:p>
        </w:tc>
      </w:tr>
      <w:tr w:rsidR="001A274A" w:rsidRPr="001A274A" w:rsidTr="00DB0442">
        <w:trPr>
          <w:trHeight w:val="1005"/>
        </w:trPr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Всього по школі </w:t>
            </w:r>
          </w:p>
        </w:tc>
        <w:tc>
          <w:tcPr>
            <w:tcW w:w="2050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54</w:t>
            </w:r>
          </w:p>
        </w:tc>
        <w:tc>
          <w:tcPr>
            <w:tcW w:w="1985" w:type="dxa"/>
          </w:tcPr>
          <w:p w:rsidR="001A274A" w:rsidRPr="001A274A" w:rsidRDefault="007B09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53</w:t>
            </w:r>
          </w:p>
        </w:tc>
        <w:tc>
          <w:tcPr>
            <w:tcW w:w="1984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53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52</w:t>
            </w:r>
          </w:p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A274A" w:rsidRPr="001A274A" w:rsidTr="00DB0442">
        <w:trPr>
          <w:trHeight w:val="590"/>
        </w:trPr>
        <w:tc>
          <w:tcPr>
            <w:tcW w:w="1602" w:type="dxa"/>
          </w:tcPr>
          <w:p w:rsidR="001A274A" w:rsidRPr="001A274A" w:rsidRDefault="001A274A" w:rsidP="001A274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27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К-сть учнів, які підвозяться</w:t>
            </w:r>
          </w:p>
        </w:tc>
        <w:tc>
          <w:tcPr>
            <w:tcW w:w="2050" w:type="dxa"/>
          </w:tcPr>
          <w:p w:rsidR="001A274A" w:rsidRPr="001A274A" w:rsidRDefault="000D3B0B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985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984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950" w:type="dxa"/>
          </w:tcPr>
          <w:p w:rsidR="001A274A" w:rsidRPr="001A274A" w:rsidRDefault="00500ACE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  <w:p w:rsidR="001A274A" w:rsidRPr="001A274A" w:rsidRDefault="001A274A" w:rsidP="001A274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1A274A" w:rsidRDefault="001A274A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1A27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B0B" w:rsidRDefault="000D3B0B" w:rsidP="005A3EC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План робіт щодо підготовки до нового 2023-2024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90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AE7661" w:rsidRPr="00AE7661" w:rsidTr="00AE7661"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939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5"/>
              <w:gridCol w:w="105"/>
              <w:gridCol w:w="5070"/>
              <w:gridCol w:w="210"/>
              <w:gridCol w:w="1500"/>
              <w:gridCol w:w="15"/>
              <w:gridCol w:w="35"/>
              <w:gridCol w:w="15"/>
              <w:gridCol w:w="2009"/>
            </w:tblGrid>
            <w:tr w:rsidR="00AE7661" w:rsidRPr="00AE7661" w:rsidTr="00AE7661">
              <w:trPr>
                <w:trHeight w:val="705"/>
              </w:trPr>
              <w:tc>
                <w:tcPr>
                  <w:tcW w:w="435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 з/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05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Змі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</w:t>
                  </w:r>
                  <w:proofErr w:type="spellEnd"/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заходу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Відповідальна</w:t>
                  </w:r>
                  <w:proofErr w:type="spellEnd"/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посадова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особа</w:t>
                  </w:r>
                </w:p>
              </w:tc>
            </w:tr>
            <w:tr w:rsidR="00AE7661" w:rsidRPr="00AE7661" w:rsidTr="005A3ECD">
              <w:trPr>
                <w:trHeight w:val="75"/>
              </w:trPr>
              <w:tc>
                <w:tcPr>
                  <w:tcW w:w="435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ідготувати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проекти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наказів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про: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ідготовці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початку 2023/20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24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року та до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осінньо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зимовий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період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пожежної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безпеки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збереження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життя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і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здоров’я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учні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Керівник</w:t>
                  </w: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Організувати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опору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контурів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заземлення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ізоляції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електрообладнання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Орловський О.В.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наявність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журналів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інструктажів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інструкцій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посадових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інструкцій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Керівник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школу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первинними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засобами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пожежогасіння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та перезарядка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вогнегасників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ічний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склад.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Керівник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Керівник 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протипожежне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обладнання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наявність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евакуації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Косовська Ю.В.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куточки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навчальних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кабінетах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майстернях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лабораторіях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необхідними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документами.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Вчителі</w:t>
                  </w:r>
                  <w:proofErr w:type="spellEnd"/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Оглянути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споруди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 метою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виявлення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аварійних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скласти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відповідний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акт.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gridSpan w:val="2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Комісія 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закладі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належний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питний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режим.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Постійно</w:t>
                  </w:r>
                  <w:proofErr w:type="spellEnd"/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Барінов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В.А.</w:t>
                  </w:r>
                </w:p>
              </w:tc>
            </w:tr>
            <w:tr w:rsidR="00AE7661" w:rsidRPr="00AE7661" w:rsidTr="005A3ECD">
              <w:tc>
                <w:tcPr>
                  <w:tcW w:w="43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5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5A3ECD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</w:t>
                  </w:r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ести </w:t>
                  </w:r>
                  <w:proofErr w:type="spellStart"/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поточні</w:t>
                  </w:r>
                  <w:proofErr w:type="spellEnd"/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ремонтн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навчальному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A3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закладі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5A3ECD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Робітники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їдальні</w:t>
                  </w:r>
                  <w:proofErr w:type="spellEnd"/>
                </w:p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Вчителі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перевірку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опалювальної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опалювального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сезону, </w:t>
                  </w: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ідготувати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відповідну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тепловому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господарству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01.10.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Орловський О.В.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Забезпечувати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заході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економії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електроенергії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тепла, води.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постійно</w:t>
                  </w:r>
                  <w:proofErr w:type="spellEnd"/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ірити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справність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інвентарю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прибирання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опалого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снігу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льоду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01.10.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Гриневич О.Л.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Замінити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накалювання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економ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лампи</w:t>
                  </w:r>
                  <w:proofErr w:type="spellEnd"/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01.09.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Барінов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В.А.</w:t>
                  </w:r>
                </w:p>
              </w:tc>
            </w:tr>
            <w:tr w:rsidR="00AE7661" w:rsidRPr="00AE7661" w:rsidTr="005A3ECD">
              <w:tc>
                <w:tcPr>
                  <w:tcW w:w="42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2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7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Провести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перевірку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готовності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закладу до нового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навчального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року,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скласти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акти</w:t>
                  </w:r>
                  <w:proofErr w:type="spell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7661" w:rsidRPr="00AE7661" w:rsidRDefault="005A3ECD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20.08.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23</w:t>
                  </w:r>
                  <w:r w:rsidR="00AE7661"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</w:t>
                  </w:r>
                </w:p>
              </w:tc>
              <w:tc>
                <w:tcPr>
                  <w:tcW w:w="50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shd w:val="clear" w:color="auto" w:fill="auto"/>
                  <w:vAlign w:val="center"/>
                  <w:hideMark/>
                </w:tcPr>
                <w:p w:rsidR="00AE7661" w:rsidRPr="00AE7661" w:rsidRDefault="00AE7661" w:rsidP="00AE766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Комі</w:t>
                  </w:r>
                  <w:proofErr w:type="gramStart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AE76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ія</w:t>
                  </w:r>
                  <w:proofErr w:type="spellEnd"/>
                </w:p>
              </w:tc>
            </w:tr>
          </w:tbl>
          <w:p w:rsidR="00AE7661" w:rsidRPr="00AE7661" w:rsidRDefault="00AE7661" w:rsidP="00AE7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274A" w:rsidRPr="004E3E46" w:rsidRDefault="00AE7661" w:rsidP="004E3E46">
      <w:pPr>
        <w:shd w:val="clear" w:color="auto" w:fill="FFFFFF"/>
        <w:spacing w:before="225" w:after="225" w:line="240" w:lineRule="auto"/>
        <w:rPr>
          <w:rFonts w:ascii="Roboto" w:eastAsia="Times New Roman" w:hAnsi="Roboto" w:cs="Times New Roman"/>
          <w:color w:val="555454"/>
          <w:sz w:val="24"/>
          <w:szCs w:val="24"/>
          <w:lang w:val="uk-UA" w:eastAsia="ru-RU"/>
        </w:rPr>
      </w:pPr>
      <w:r w:rsidRPr="00AE7661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Начало формы</w:t>
      </w:r>
    </w:p>
    <w:sectPr w:rsidR="001A274A" w:rsidRPr="004E3E46" w:rsidSect="004E3E4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50F9"/>
    <w:multiLevelType w:val="hybridMultilevel"/>
    <w:tmpl w:val="475C174A"/>
    <w:lvl w:ilvl="0" w:tplc="F8488344">
      <w:start w:val="17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EE"/>
    <w:rsid w:val="000B3C41"/>
    <w:rsid w:val="000D3B0B"/>
    <w:rsid w:val="000E4DFD"/>
    <w:rsid w:val="00122D41"/>
    <w:rsid w:val="00162347"/>
    <w:rsid w:val="001A274A"/>
    <w:rsid w:val="001A67EE"/>
    <w:rsid w:val="00204663"/>
    <w:rsid w:val="002A4758"/>
    <w:rsid w:val="004E3E46"/>
    <w:rsid w:val="00500ACE"/>
    <w:rsid w:val="005A3ECD"/>
    <w:rsid w:val="00786F06"/>
    <w:rsid w:val="007B09CE"/>
    <w:rsid w:val="00833128"/>
    <w:rsid w:val="0085042C"/>
    <w:rsid w:val="008B4CAA"/>
    <w:rsid w:val="00A473A9"/>
    <w:rsid w:val="00AE7661"/>
    <w:rsid w:val="00B02070"/>
    <w:rsid w:val="00C83B87"/>
    <w:rsid w:val="00CC027D"/>
    <w:rsid w:val="00DB0442"/>
    <w:rsid w:val="00DB489D"/>
    <w:rsid w:val="00E75EDE"/>
    <w:rsid w:val="00F4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AA"/>
    <w:pPr>
      <w:ind w:left="720"/>
      <w:contextualSpacing/>
    </w:pPr>
  </w:style>
  <w:style w:type="table" w:styleId="a4">
    <w:name w:val="Table Grid"/>
    <w:basedOn w:val="a1"/>
    <w:uiPriority w:val="39"/>
    <w:rsid w:val="001A2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AA"/>
    <w:pPr>
      <w:ind w:left="720"/>
      <w:contextualSpacing/>
    </w:pPr>
  </w:style>
  <w:style w:type="table" w:styleId="a4">
    <w:name w:val="Table Grid"/>
    <w:basedOn w:val="a1"/>
    <w:uiPriority w:val="39"/>
    <w:rsid w:val="001A2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1895">
              <w:marLeft w:val="-4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5804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1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5229</Words>
  <Characters>29811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2023-05-16T05:52:00Z</cp:lastPrinted>
  <dcterms:created xsi:type="dcterms:W3CDTF">2023-08-04T08:11:00Z</dcterms:created>
  <dcterms:modified xsi:type="dcterms:W3CDTF">2023-08-18T05:40:00Z</dcterms:modified>
</cp:coreProperties>
</file>